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6D76E" w14:textId="77777777" w:rsidR="00BE5814" w:rsidRDefault="00BE5814" w:rsidP="0044513C">
      <w:pPr>
        <w:jc w:val="both"/>
        <w:rPr>
          <w:rFonts w:ascii="Arial" w:hAnsi="Arial" w:cs="Arial"/>
          <w:sz w:val="24"/>
          <w:szCs w:val="24"/>
        </w:rPr>
      </w:pPr>
    </w:p>
    <w:p w14:paraId="3387B07E" w14:textId="77777777" w:rsidR="001A2265" w:rsidRDefault="001A2265" w:rsidP="001A22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2265">
        <w:rPr>
          <w:rFonts w:ascii="Arial" w:hAnsi="Arial" w:cs="Arial"/>
          <w:b/>
          <w:bCs/>
          <w:sz w:val="24"/>
          <w:szCs w:val="24"/>
        </w:rPr>
        <w:t xml:space="preserve">PROJET INTERGENERATIONNEL </w:t>
      </w:r>
    </w:p>
    <w:p w14:paraId="41D2B970" w14:textId="62AA1F82" w:rsidR="001A2265" w:rsidRPr="001A2265" w:rsidRDefault="001A2265" w:rsidP="001A22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2265">
        <w:rPr>
          <w:rFonts w:ascii="Arial" w:hAnsi="Arial" w:cs="Arial"/>
          <w:b/>
          <w:bCs/>
          <w:sz w:val="24"/>
          <w:szCs w:val="24"/>
        </w:rPr>
        <w:t>AU HOME MEDICALISE DU GIBLOUX - FARVAGNY</w:t>
      </w:r>
    </w:p>
    <w:p w14:paraId="21AE9697" w14:textId="77777777" w:rsidR="001A2265" w:rsidRDefault="001A2265" w:rsidP="0044513C">
      <w:pPr>
        <w:jc w:val="both"/>
        <w:rPr>
          <w:rFonts w:ascii="Arial" w:hAnsi="Arial" w:cs="Arial"/>
          <w:sz w:val="24"/>
          <w:szCs w:val="24"/>
        </w:rPr>
      </w:pPr>
    </w:p>
    <w:p w14:paraId="4A934557" w14:textId="13452726" w:rsidR="0040020E" w:rsidRDefault="00B16C04" w:rsidP="004451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une société o</w:t>
      </w:r>
      <w:r w:rsidR="0007399E">
        <w:rPr>
          <w:rFonts w:ascii="Arial" w:hAnsi="Arial" w:cs="Arial"/>
          <w:sz w:val="24"/>
          <w:szCs w:val="24"/>
        </w:rPr>
        <w:t>ù</w:t>
      </w:r>
      <w:r>
        <w:rPr>
          <w:rFonts w:ascii="Arial" w:hAnsi="Arial" w:cs="Arial"/>
          <w:sz w:val="24"/>
          <w:szCs w:val="24"/>
        </w:rPr>
        <w:t xml:space="preserve"> le nombre de personnes du grand âge augmente sensiblement, il est temps de leur aménager une place d’acteur dans leur vie à part entière</w:t>
      </w:r>
      <w:r w:rsidRPr="00B16C04">
        <w:rPr>
          <w:rFonts w:ascii="Arial" w:hAnsi="Arial" w:cs="Arial"/>
          <w:sz w:val="24"/>
          <w:szCs w:val="24"/>
        </w:rPr>
        <w:t>.</w:t>
      </w:r>
      <w:r w:rsidR="0040020E">
        <w:rPr>
          <w:rFonts w:ascii="Arial" w:hAnsi="Arial" w:cs="Arial"/>
          <w:sz w:val="24"/>
          <w:szCs w:val="24"/>
        </w:rPr>
        <w:t xml:space="preserve"> Comme le souligne M. </w:t>
      </w:r>
      <w:proofErr w:type="spellStart"/>
      <w:r w:rsidR="0040020E">
        <w:rPr>
          <w:rFonts w:ascii="Arial" w:hAnsi="Arial" w:cs="Arial"/>
          <w:sz w:val="24"/>
          <w:szCs w:val="24"/>
        </w:rPr>
        <w:t>Malki</w:t>
      </w:r>
      <w:proofErr w:type="spellEnd"/>
      <w:r w:rsidR="0040020E">
        <w:rPr>
          <w:rFonts w:ascii="Arial" w:hAnsi="Arial" w:cs="Arial"/>
          <w:sz w:val="24"/>
          <w:szCs w:val="24"/>
        </w:rPr>
        <w:t xml:space="preserve"> « Dans une société confrontée à la longévité et au risque de rupture entre les âges, tisser des liens entre générations reste un facteur essentiel de solidarité et de cohésion sociale » (</w:t>
      </w:r>
      <w:proofErr w:type="spellStart"/>
      <w:r w:rsidR="0040020E">
        <w:rPr>
          <w:rFonts w:ascii="Arial" w:hAnsi="Arial" w:cs="Arial"/>
          <w:sz w:val="24"/>
          <w:szCs w:val="24"/>
        </w:rPr>
        <w:t>Malki</w:t>
      </w:r>
      <w:proofErr w:type="spellEnd"/>
      <w:r w:rsidR="0040020E">
        <w:rPr>
          <w:rFonts w:ascii="Arial" w:hAnsi="Arial" w:cs="Arial"/>
          <w:sz w:val="24"/>
          <w:szCs w:val="24"/>
        </w:rPr>
        <w:t>, 2005)</w:t>
      </w:r>
      <w:r w:rsidR="0040020E">
        <w:rPr>
          <w:rStyle w:val="Appelnotedebasdep"/>
          <w:rFonts w:ascii="Arial" w:hAnsi="Arial" w:cs="Arial"/>
          <w:sz w:val="24"/>
          <w:szCs w:val="24"/>
        </w:rPr>
        <w:footnoteReference w:id="1"/>
      </w:r>
      <w:r w:rsidR="0040020E">
        <w:rPr>
          <w:rFonts w:ascii="Arial" w:hAnsi="Arial" w:cs="Arial"/>
          <w:sz w:val="24"/>
          <w:szCs w:val="24"/>
        </w:rPr>
        <w:t>.</w:t>
      </w:r>
    </w:p>
    <w:p w14:paraId="0ED80528" w14:textId="5E7BA59C" w:rsidR="0044513C" w:rsidRDefault="00B16C04" w:rsidP="0044513C">
      <w:pPr>
        <w:jc w:val="both"/>
        <w:rPr>
          <w:rFonts w:ascii="Arial" w:hAnsi="Arial" w:cs="Arial"/>
          <w:sz w:val="24"/>
          <w:szCs w:val="24"/>
        </w:rPr>
      </w:pPr>
      <w:r w:rsidRPr="00B16C04">
        <w:rPr>
          <w:rFonts w:ascii="Arial" w:hAnsi="Arial" w:cs="Arial"/>
          <w:sz w:val="24"/>
          <w:szCs w:val="24"/>
        </w:rPr>
        <w:t>Dans cette perspective</w:t>
      </w:r>
      <w:r>
        <w:rPr>
          <w:rFonts w:ascii="Arial" w:hAnsi="Arial" w:cs="Arial"/>
          <w:sz w:val="24"/>
          <w:szCs w:val="24"/>
        </w:rPr>
        <w:t xml:space="preserve">, le Home Médicalisé du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="0044513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bloux</w:t>
      </w:r>
      <w:proofErr w:type="spellEnd"/>
      <w:r>
        <w:rPr>
          <w:rFonts w:ascii="Arial" w:hAnsi="Arial" w:cs="Arial"/>
          <w:sz w:val="24"/>
          <w:szCs w:val="24"/>
        </w:rPr>
        <w:t>, un Etablissement Médico-Social (EMS)</w:t>
      </w:r>
      <w:r w:rsidR="009C2DBF">
        <w:rPr>
          <w:rFonts w:ascii="Arial" w:hAnsi="Arial" w:cs="Arial"/>
          <w:sz w:val="24"/>
          <w:szCs w:val="24"/>
        </w:rPr>
        <w:t xml:space="preserve">, avec la collaboration de Morgane </w:t>
      </w:r>
      <w:proofErr w:type="spellStart"/>
      <w:r w:rsidR="009C2DBF">
        <w:rPr>
          <w:rFonts w:ascii="Arial" w:hAnsi="Arial" w:cs="Arial"/>
          <w:sz w:val="24"/>
          <w:szCs w:val="24"/>
        </w:rPr>
        <w:t>Mellet</w:t>
      </w:r>
      <w:proofErr w:type="spellEnd"/>
      <w:r w:rsidR="009C2DBF">
        <w:rPr>
          <w:rFonts w:ascii="Arial" w:hAnsi="Arial" w:cs="Arial"/>
          <w:sz w:val="24"/>
          <w:szCs w:val="24"/>
        </w:rPr>
        <w:t xml:space="preserve"> et Damien Vuarraz, tous deux comédiens au sein de la compagnie </w:t>
      </w:r>
      <w:proofErr w:type="spellStart"/>
      <w:r w:rsidR="009C2DBF">
        <w:rPr>
          <w:rFonts w:ascii="Arial" w:hAnsi="Arial" w:cs="Arial"/>
          <w:sz w:val="24"/>
          <w:szCs w:val="24"/>
        </w:rPr>
        <w:t>Allsand</w:t>
      </w:r>
      <w:proofErr w:type="spellEnd"/>
      <w:r w:rsidR="009C2D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D52AE">
        <w:rPr>
          <w:rFonts w:ascii="Arial" w:hAnsi="Arial" w:cs="Arial"/>
          <w:sz w:val="24"/>
          <w:szCs w:val="24"/>
        </w:rPr>
        <w:t>a mis en place un projet intergénérationnel participatif rassemblant quelques bénéficiaires de l’EMS et une classe de 3H d’Estavayer-le-</w:t>
      </w:r>
      <w:proofErr w:type="spellStart"/>
      <w:r w:rsidR="00CD52AE">
        <w:rPr>
          <w:rFonts w:ascii="Arial" w:hAnsi="Arial" w:cs="Arial"/>
          <w:sz w:val="24"/>
          <w:szCs w:val="24"/>
        </w:rPr>
        <w:t>Gibloux</w:t>
      </w:r>
      <w:proofErr w:type="spellEnd"/>
      <w:r w:rsidR="00A24CE2">
        <w:rPr>
          <w:rFonts w:ascii="Arial" w:hAnsi="Arial" w:cs="Arial"/>
          <w:sz w:val="24"/>
          <w:szCs w:val="24"/>
        </w:rPr>
        <w:t xml:space="preserve"> </w:t>
      </w:r>
      <w:r w:rsidR="004F6A01">
        <w:rPr>
          <w:rFonts w:ascii="Arial" w:hAnsi="Arial" w:cs="Arial"/>
          <w:sz w:val="24"/>
          <w:szCs w:val="24"/>
        </w:rPr>
        <w:t>dans le canton de Fribourg.</w:t>
      </w:r>
    </w:p>
    <w:p w14:paraId="104A8E40" w14:textId="5CADF983" w:rsidR="00BE5814" w:rsidRDefault="009C79D3" w:rsidP="004451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cette communication, </w:t>
      </w:r>
      <w:r w:rsidR="001A2265">
        <w:rPr>
          <w:rFonts w:ascii="Arial" w:hAnsi="Arial" w:cs="Arial"/>
          <w:sz w:val="24"/>
          <w:szCs w:val="24"/>
        </w:rPr>
        <w:t>nous</w:t>
      </w:r>
      <w:r>
        <w:rPr>
          <w:rFonts w:ascii="Arial" w:hAnsi="Arial" w:cs="Arial"/>
          <w:sz w:val="24"/>
          <w:szCs w:val="24"/>
        </w:rPr>
        <w:t xml:space="preserve"> commencer</w:t>
      </w:r>
      <w:r w:rsidR="001A2265">
        <w:rPr>
          <w:rFonts w:ascii="Arial" w:hAnsi="Arial" w:cs="Arial"/>
          <w:sz w:val="24"/>
          <w:szCs w:val="24"/>
        </w:rPr>
        <w:t>ons</w:t>
      </w:r>
      <w:r>
        <w:rPr>
          <w:rFonts w:ascii="Arial" w:hAnsi="Arial" w:cs="Arial"/>
          <w:sz w:val="24"/>
          <w:szCs w:val="24"/>
        </w:rPr>
        <w:t xml:space="preserve"> par présenter</w:t>
      </w:r>
      <w:r w:rsidR="00A24CE2">
        <w:rPr>
          <w:rFonts w:ascii="Arial" w:hAnsi="Arial" w:cs="Arial"/>
          <w:sz w:val="24"/>
          <w:szCs w:val="24"/>
        </w:rPr>
        <w:t xml:space="preserve"> le contexte ainsi que</w:t>
      </w:r>
      <w:r>
        <w:rPr>
          <w:rFonts w:ascii="Arial" w:hAnsi="Arial" w:cs="Arial"/>
          <w:sz w:val="24"/>
          <w:szCs w:val="24"/>
        </w:rPr>
        <w:t xml:space="preserve"> le projet théâtral participatif et intergénérationnel avec les objectifs, la planification et l’organisation de la mise en place dudit projet</w:t>
      </w:r>
      <w:r w:rsidR="00A24CE2">
        <w:rPr>
          <w:rFonts w:ascii="Arial" w:hAnsi="Arial" w:cs="Arial"/>
          <w:sz w:val="24"/>
          <w:szCs w:val="24"/>
        </w:rPr>
        <w:t xml:space="preserve"> d’une part</w:t>
      </w:r>
      <w:r w:rsidR="00BE5814">
        <w:rPr>
          <w:rFonts w:ascii="Arial" w:hAnsi="Arial" w:cs="Arial"/>
          <w:sz w:val="24"/>
          <w:szCs w:val="24"/>
        </w:rPr>
        <w:t>.</w:t>
      </w:r>
    </w:p>
    <w:p w14:paraId="173FE201" w14:textId="79C652B8" w:rsidR="009C79D3" w:rsidRDefault="00BE5814" w:rsidP="004451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24CE2">
        <w:rPr>
          <w:rFonts w:ascii="Arial" w:hAnsi="Arial" w:cs="Arial"/>
          <w:sz w:val="24"/>
          <w:szCs w:val="24"/>
        </w:rPr>
        <w:t xml:space="preserve">’autre part, </w:t>
      </w:r>
      <w:r w:rsidR="001A2265">
        <w:rPr>
          <w:rFonts w:ascii="Arial" w:hAnsi="Arial" w:cs="Arial"/>
          <w:sz w:val="24"/>
          <w:szCs w:val="24"/>
        </w:rPr>
        <w:t>nous souhaitons</w:t>
      </w:r>
      <w:r w:rsidR="00A24CE2">
        <w:rPr>
          <w:rFonts w:ascii="Arial" w:hAnsi="Arial" w:cs="Arial"/>
          <w:sz w:val="24"/>
          <w:szCs w:val="24"/>
        </w:rPr>
        <w:t xml:space="preserve"> interroger la place de la personne âgée dans la société, du fait que les personnes du grand âge so</w:t>
      </w:r>
      <w:r w:rsidR="0007399E">
        <w:rPr>
          <w:rFonts w:ascii="Arial" w:hAnsi="Arial" w:cs="Arial"/>
          <w:sz w:val="24"/>
          <w:szCs w:val="24"/>
        </w:rPr>
        <w:t>nt</w:t>
      </w:r>
      <w:r w:rsidR="00A24CE2">
        <w:rPr>
          <w:rFonts w:ascii="Arial" w:hAnsi="Arial" w:cs="Arial"/>
          <w:sz w:val="24"/>
          <w:szCs w:val="24"/>
        </w:rPr>
        <w:t xml:space="preserve"> souvent mise</w:t>
      </w:r>
      <w:r w:rsidR="0007399E">
        <w:rPr>
          <w:rFonts w:ascii="Arial" w:hAnsi="Arial" w:cs="Arial"/>
          <w:sz w:val="24"/>
          <w:szCs w:val="24"/>
        </w:rPr>
        <w:t>s</w:t>
      </w:r>
      <w:r w:rsidR="00A24CE2">
        <w:rPr>
          <w:rFonts w:ascii="Arial" w:hAnsi="Arial" w:cs="Arial"/>
          <w:sz w:val="24"/>
          <w:szCs w:val="24"/>
        </w:rPr>
        <w:t xml:space="preserve"> à l’écart et considéré</w:t>
      </w:r>
      <w:r w:rsidR="0007399E">
        <w:rPr>
          <w:rFonts w:ascii="Arial" w:hAnsi="Arial" w:cs="Arial"/>
          <w:sz w:val="24"/>
          <w:szCs w:val="24"/>
        </w:rPr>
        <w:t>es</w:t>
      </w:r>
      <w:r w:rsidR="00A24CE2">
        <w:rPr>
          <w:rFonts w:ascii="Arial" w:hAnsi="Arial" w:cs="Arial"/>
          <w:sz w:val="24"/>
          <w:szCs w:val="24"/>
        </w:rPr>
        <w:t xml:space="preserve"> comme des personnes sans compétence</w:t>
      </w:r>
      <w:r w:rsidR="005378A4">
        <w:rPr>
          <w:rFonts w:ascii="Arial" w:hAnsi="Arial" w:cs="Arial"/>
          <w:sz w:val="24"/>
          <w:szCs w:val="24"/>
        </w:rPr>
        <w:t xml:space="preserve">, comme le souligne l’historien Dominique </w:t>
      </w:r>
      <w:proofErr w:type="spellStart"/>
      <w:r w:rsidR="005378A4">
        <w:rPr>
          <w:rFonts w:ascii="Arial" w:hAnsi="Arial" w:cs="Arial"/>
          <w:sz w:val="24"/>
          <w:szCs w:val="24"/>
        </w:rPr>
        <w:t>Dirlewanger</w:t>
      </w:r>
      <w:proofErr w:type="spellEnd"/>
      <w:r w:rsidR="005378A4">
        <w:rPr>
          <w:rFonts w:ascii="Arial" w:hAnsi="Arial" w:cs="Arial"/>
          <w:sz w:val="24"/>
          <w:szCs w:val="24"/>
        </w:rPr>
        <w:t xml:space="preserve"> « loin d’être une catastrophe, la vieillesse représente un formidable progrès (…) L’EMS est alors présenté comme un progrès (…) mais dans l’opinion publique</w:t>
      </w:r>
      <w:r w:rsidR="004F6A01">
        <w:rPr>
          <w:rFonts w:ascii="Arial" w:hAnsi="Arial" w:cs="Arial"/>
          <w:sz w:val="24"/>
          <w:szCs w:val="24"/>
        </w:rPr>
        <w:t xml:space="preserve">, ce lieu reste un mouroir. » (D. </w:t>
      </w:r>
      <w:proofErr w:type="spellStart"/>
      <w:r w:rsidR="004F6A01">
        <w:rPr>
          <w:rFonts w:ascii="Arial" w:hAnsi="Arial" w:cs="Arial"/>
          <w:sz w:val="24"/>
          <w:szCs w:val="24"/>
        </w:rPr>
        <w:t>Dirlewanger</w:t>
      </w:r>
      <w:proofErr w:type="spellEnd"/>
      <w:r w:rsidR="004F6A01">
        <w:rPr>
          <w:rFonts w:ascii="Arial" w:hAnsi="Arial" w:cs="Arial"/>
          <w:sz w:val="24"/>
          <w:szCs w:val="24"/>
        </w:rPr>
        <w:t xml:space="preserve"> 2019)</w:t>
      </w:r>
      <w:r w:rsidR="0007399E">
        <w:rPr>
          <w:rFonts w:ascii="Arial" w:hAnsi="Arial" w:cs="Arial"/>
          <w:sz w:val="24"/>
          <w:szCs w:val="24"/>
        </w:rPr>
        <w:t xml:space="preserve"> </w:t>
      </w:r>
      <w:r w:rsidR="004F6A01">
        <w:rPr>
          <w:rStyle w:val="Appelnotedebasdep"/>
          <w:rFonts w:ascii="Arial" w:hAnsi="Arial" w:cs="Arial"/>
          <w:sz w:val="24"/>
          <w:szCs w:val="24"/>
        </w:rPr>
        <w:footnoteReference w:id="2"/>
      </w:r>
    </w:p>
    <w:p w14:paraId="08CDEF0C" w14:textId="78ABACA2" w:rsidR="009C79D3" w:rsidRDefault="009C79D3" w:rsidP="0044513C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la seconde partie, </w:t>
      </w:r>
      <w:r w:rsidR="001A2265">
        <w:rPr>
          <w:rFonts w:ascii="Arial" w:hAnsi="Arial" w:cs="Arial"/>
          <w:sz w:val="24"/>
          <w:szCs w:val="24"/>
        </w:rPr>
        <w:t>nous</w:t>
      </w:r>
      <w:r>
        <w:rPr>
          <w:rFonts w:ascii="Arial" w:hAnsi="Arial" w:cs="Arial"/>
          <w:sz w:val="24"/>
          <w:szCs w:val="24"/>
        </w:rPr>
        <w:t xml:space="preserve"> </w:t>
      </w:r>
      <w:r w:rsidR="001A2265">
        <w:rPr>
          <w:rFonts w:ascii="Arial" w:hAnsi="Arial" w:cs="Arial"/>
          <w:sz w:val="24"/>
          <w:szCs w:val="24"/>
        </w:rPr>
        <w:t>désirons</w:t>
      </w:r>
      <w:r>
        <w:rPr>
          <w:rFonts w:ascii="Arial" w:hAnsi="Arial" w:cs="Arial"/>
          <w:sz w:val="24"/>
          <w:szCs w:val="24"/>
        </w:rPr>
        <w:t xml:space="preserve"> interroger le métier de l’animation socioculturelle dans les homes dits médicalisés</w:t>
      </w:r>
      <w:r w:rsidR="00ED0EF2">
        <w:rPr>
          <w:rFonts w:ascii="Arial" w:hAnsi="Arial" w:cs="Arial"/>
          <w:sz w:val="24"/>
          <w:szCs w:val="24"/>
        </w:rPr>
        <w:t xml:space="preserve"> o</w:t>
      </w:r>
      <w:r w:rsidR="0007399E">
        <w:rPr>
          <w:rFonts w:ascii="Arial" w:hAnsi="Arial" w:cs="Arial"/>
          <w:sz w:val="24"/>
          <w:szCs w:val="24"/>
        </w:rPr>
        <w:t>ù</w:t>
      </w:r>
      <w:r w:rsidR="00ED0EF2">
        <w:rPr>
          <w:rFonts w:ascii="Arial" w:hAnsi="Arial" w:cs="Arial"/>
          <w:sz w:val="24"/>
          <w:szCs w:val="24"/>
        </w:rPr>
        <w:t xml:space="preserve"> le domaine du travail social est très peu pris en compte, alors qu’il est fondamentalement important dans les EMS</w:t>
      </w:r>
      <w:r>
        <w:rPr>
          <w:rFonts w:ascii="Arial" w:hAnsi="Arial" w:cs="Arial"/>
          <w:sz w:val="24"/>
          <w:szCs w:val="24"/>
        </w:rPr>
        <w:t xml:space="preserve"> comme le regrette</w:t>
      </w:r>
      <w:r w:rsidR="00ED0EF2">
        <w:rPr>
          <w:rFonts w:ascii="Arial" w:hAnsi="Arial" w:cs="Arial"/>
          <w:sz w:val="24"/>
          <w:szCs w:val="24"/>
        </w:rPr>
        <w:t xml:space="preserve"> Ulrike Armbruster </w:t>
      </w:r>
      <w:proofErr w:type="spellStart"/>
      <w:r w:rsidR="00ED0EF2">
        <w:rPr>
          <w:rFonts w:ascii="Arial" w:hAnsi="Arial" w:cs="Arial"/>
          <w:sz w:val="24"/>
          <w:szCs w:val="24"/>
        </w:rPr>
        <w:t>Elafati</w:t>
      </w:r>
      <w:proofErr w:type="spellEnd"/>
      <w:r w:rsidR="00ED0EF2">
        <w:rPr>
          <w:rFonts w:ascii="Arial" w:hAnsi="Arial" w:cs="Arial"/>
          <w:sz w:val="24"/>
          <w:szCs w:val="24"/>
        </w:rPr>
        <w:t xml:space="preserve"> (s.d. p 23) </w:t>
      </w:r>
      <w:r w:rsidR="00ED0EF2" w:rsidRPr="00ED0EF2">
        <w:rPr>
          <w:rFonts w:ascii="Arial" w:hAnsi="Arial" w:cs="Arial"/>
          <w:i/>
          <w:iCs/>
          <w:sz w:val="24"/>
          <w:szCs w:val="24"/>
        </w:rPr>
        <w:t>« l’approche sociale est considérée comme un plus apporté au bien-être physique, psychique et biologique de la personne âgée. Une valeur ajoutée, mais non indispensable.</w:t>
      </w:r>
      <w:r w:rsidR="00ED0EF2">
        <w:rPr>
          <w:rFonts w:ascii="Arial" w:hAnsi="Arial" w:cs="Arial"/>
          <w:i/>
          <w:iCs/>
          <w:sz w:val="24"/>
          <w:szCs w:val="24"/>
        </w:rPr>
        <w:t> »</w:t>
      </w:r>
    </w:p>
    <w:p w14:paraId="5F58590D" w14:textId="37BF5767" w:rsidR="00A24CE2" w:rsidRPr="00A24CE2" w:rsidRDefault="00A24CE2" w:rsidP="004451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Finalement, </w:t>
      </w:r>
      <w:r w:rsidR="001A2265">
        <w:rPr>
          <w:rFonts w:ascii="Arial" w:hAnsi="Arial" w:cs="Arial"/>
          <w:sz w:val="24"/>
          <w:szCs w:val="24"/>
        </w:rPr>
        <w:t xml:space="preserve">nous terminerons par une discussion ouverte </w:t>
      </w:r>
      <w:r w:rsidR="004F6A01">
        <w:rPr>
          <w:rFonts w:ascii="Arial" w:hAnsi="Arial" w:cs="Arial"/>
          <w:sz w:val="24"/>
          <w:szCs w:val="24"/>
        </w:rPr>
        <w:t>autour de l’utilité des outils de l’animation socio-culturelle mise en place dans les EMS au profit de la personne âgée.</w:t>
      </w:r>
    </w:p>
    <w:p w14:paraId="23D3E9D3" w14:textId="488D401E" w:rsidR="00A24CE2" w:rsidRDefault="00BE5814" w:rsidP="0044513C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communication s’adresse principalement au public travaillant auprès des personnes âgées, que ce soit à domicile, dans les hôpitaux ou dans des établissements médico sociaux. Elle s’adresse aussi aux étudiant-e-s qui s’intéresse</w:t>
      </w:r>
      <w:r w:rsidR="0007399E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 xml:space="preserve"> aux personnes âgées.</w:t>
      </w:r>
      <w:bookmarkStart w:id="0" w:name="_GoBack"/>
      <w:bookmarkEnd w:id="0"/>
    </w:p>
    <w:sectPr w:rsidR="00A24CE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BEF69" w14:textId="77777777" w:rsidR="007654A6" w:rsidRDefault="007654A6" w:rsidP="00464418">
      <w:pPr>
        <w:spacing w:after="0" w:line="240" w:lineRule="auto"/>
      </w:pPr>
      <w:r>
        <w:separator/>
      </w:r>
    </w:p>
  </w:endnote>
  <w:endnote w:type="continuationSeparator" w:id="0">
    <w:p w14:paraId="44509965" w14:textId="77777777" w:rsidR="007654A6" w:rsidRDefault="007654A6" w:rsidP="0046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B5719" w14:textId="77777777" w:rsidR="007654A6" w:rsidRDefault="007654A6" w:rsidP="00464418">
      <w:pPr>
        <w:spacing w:after="0" w:line="240" w:lineRule="auto"/>
      </w:pPr>
      <w:r>
        <w:separator/>
      </w:r>
    </w:p>
  </w:footnote>
  <w:footnote w:type="continuationSeparator" w:id="0">
    <w:p w14:paraId="219C9647" w14:textId="77777777" w:rsidR="007654A6" w:rsidRDefault="007654A6" w:rsidP="00464418">
      <w:pPr>
        <w:spacing w:after="0" w:line="240" w:lineRule="auto"/>
      </w:pPr>
      <w:r>
        <w:continuationSeparator/>
      </w:r>
    </w:p>
  </w:footnote>
  <w:footnote w:id="1">
    <w:p w14:paraId="21D0C6A9" w14:textId="77777777" w:rsidR="0040020E" w:rsidRPr="00EA3C01" w:rsidRDefault="0040020E" w:rsidP="00BE5814">
      <w:pPr>
        <w:spacing w:before="225" w:after="75"/>
        <w:outlineLvl w:val="1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EA3C01">
        <w:rPr>
          <w:rFonts w:ascii="Arial" w:hAnsi="Arial" w:cs="Arial"/>
          <w:sz w:val="16"/>
          <w:szCs w:val="16"/>
        </w:rPr>
        <w:t xml:space="preserve">L’intergénération : une démarche de proximité. Mohamed </w:t>
      </w:r>
      <w:proofErr w:type="spellStart"/>
      <w:r w:rsidRPr="00EA3C01">
        <w:rPr>
          <w:rFonts w:ascii="Arial" w:hAnsi="Arial" w:cs="Arial"/>
          <w:sz w:val="16"/>
          <w:szCs w:val="16"/>
        </w:rPr>
        <w:t>Malki</w:t>
      </w:r>
      <w:proofErr w:type="spellEnd"/>
      <w:r w:rsidRPr="00EA3C01">
        <w:rPr>
          <w:rFonts w:ascii="Arial" w:hAnsi="Arial" w:cs="Arial"/>
          <w:sz w:val="16"/>
          <w:szCs w:val="16"/>
        </w:rPr>
        <w:t>, (2005)</w:t>
      </w:r>
    </w:p>
  </w:footnote>
  <w:footnote w:id="2">
    <w:p w14:paraId="6161FE29" w14:textId="6DE18EB2" w:rsidR="004F6A01" w:rsidRPr="00EA3C01" w:rsidRDefault="004F6A01" w:rsidP="009C2DBF">
      <w:pPr>
        <w:pStyle w:val="Notedebasdepage"/>
        <w:tabs>
          <w:tab w:val="left" w:pos="7740"/>
        </w:tabs>
        <w:rPr>
          <w:rFonts w:ascii="Arial" w:hAnsi="Arial" w:cs="Arial"/>
          <w:sz w:val="16"/>
          <w:szCs w:val="16"/>
        </w:rPr>
      </w:pPr>
      <w:r w:rsidRPr="00EA3C01">
        <w:rPr>
          <w:rStyle w:val="Appelnotedebasdep"/>
          <w:rFonts w:ascii="Arial" w:hAnsi="Arial" w:cs="Arial"/>
          <w:sz w:val="16"/>
          <w:szCs w:val="16"/>
        </w:rPr>
        <w:footnoteRef/>
      </w:r>
      <w:r w:rsidRPr="00EA3C01">
        <w:rPr>
          <w:rFonts w:ascii="Arial" w:hAnsi="Arial" w:cs="Arial"/>
          <w:sz w:val="16"/>
          <w:szCs w:val="16"/>
        </w:rPr>
        <w:t xml:space="preserve"> 24 heures, « La vieillesse est une formidable progrès, pas une catastrophe » lundi 7 janvier 2019.</w:t>
      </w:r>
      <w:r w:rsidR="009C2DBF">
        <w:rPr>
          <w:rFonts w:ascii="Arial" w:hAnsi="Arial" w:cs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6DEE" w14:textId="682F87CE" w:rsidR="00BE5814" w:rsidRPr="00BE5814" w:rsidRDefault="00AE79F2" w:rsidP="00AE79F2">
    <w:pPr>
      <w:pStyle w:val="En-tte"/>
      <w:rPr>
        <w:rFonts w:ascii="Arial" w:hAnsi="Arial" w:cs="Arial"/>
        <w:b/>
        <w:bCs/>
        <w:sz w:val="28"/>
        <w:szCs w:val="28"/>
      </w:rPr>
    </w:pPr>
    <w:r>
      <w:rPr>
        <w:rFonts w:ascii="Arial" w:eastAsiaTheme="majorEastAsia" w:hAnsi="Arial" w:cs="Arial"/>
        <w:b/>
        <w:bCs/>
        <w:color w:val="4472C4" w:themeColor="accent1"/>
        <w:sz w:val="28"/>
        <w:szCs w:val="28"/>
      </w:rPr>
      <w:t xml:space="preserve">Anira Launaz – RIA - </w:t>
    </w:r>
    <w:sdt>
      <w:sdtPr>
        <w:rPr>
          <w:rFonts w:ascii="Arial" w:eastAsiaTheme="majorEastAsia" w:hAnsi="Arial" w:cs="Arial"/>
          <w:b/>
          <w:bCs/>
          <w:color w:val="4472C4" w:themeColor="accent1"/>
          <w:sz w:val="28"/>
          <w:szCs w:val="28"/>
        </w:rPr>
        <w:alias w:val="Date "/>
        <w:id w:val="78404859"/>
        <w:placeholder>
          <w:docPart w:val="F7DEF9228C224945B5B491CE6B341C29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9-11-04T00:00:00Z">
          <w:dateFormat w:val="dd MMMM yyyy"/>
          <w:lid w:val="fr-FR"/>
          <w:storeMappedDataAs w:val="dateTime"/>
          <w:calendar w:val="gregorian"/>
        </w:date>
      </w:sdtPr>
      <w:sdtEndPr/>
      <w:sdtContent>
        <w:r>
          <w:rPr>
            <w:rFonts w:ascii="Arial" w:eastAsiaTheme="majorEastAsia" w:hAnsi="Arial" w:cs="Arial"/>
            <w:b/>
            <w:bCs/>
            <w:color w:val="4472C4" w:themeColor="accent1"/>
            <w:sz w:val="28"/>
            <w:szCs w:val="28"/>
            <w:lang w:val="fr-FR"/>
          </w:rPr>
          <w:t>04 novembre 2019</w:t>
        </w:r>
      </w:sdtContent>
    </w:sdt>
  </w:p>
  <w:p w14:paraId="76093533" w14:textId="77777777" w:rsidR="00BE5814" w:rsidRDefault="00BE58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2E07"/>
    <w:multiLevelType w:val="hybridMultilevel"/>
    <w:tmpl w:val="E8EC312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0BBD"/>
    <w:multiLevelType w:val="hybridMultilevel"/>
    <w:tmpl w:val="4B64CDA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4319"/>
    <w:multiLevelType w:val="hybridMultilevel"/>
    <w:tmpl w:val="A3BA9CA4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57826"/>
    <w:multiLevelType w:val="hybridMultilevel"/>
    <w:tmpl w:val="709A2992"/>
    <w:lvl w:ilvl="0" w:tplc="182A4C9C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  <w:color w:val="4472C4" w:themeColor="accen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27BAC"/>
    <w:multiLevelType w:val="hybridMultilevel"/>
    <w:tmpl w:val="D8B88454"/>
    <w:lvl w:ilvl="0" w:tplc="33E89CA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58" w:hanging="360"/>
      </w:pPr>
    </w:lvl>
    <w:lvl w:ilvl="2" w:tplc="100C001B" w:tentative="1">
      <w:start w:val="1"/>
      <w:numFmt w:val="lowerRoman"/>
      <w:lvlText w:val="%3."/>
      <w:lvlJc w:val="right"/>
      <w:pPr>
        <w:ind w:left="1878" w:hanging="180"/>
      </w:pPr>
    </w:lvl>
    <w:lvl w:ilvl="3" w:tplc="100C000F" w:tentative="1">
      <w:start w:val="1"/>
      <w:numFmt w:val="decimal"/>
      <w:lvlText w:val="%4."/>
      <w:lvlJc w:val="left"/>
      <w:pPr>
        <w:ind w:left="2598" w:hanging="360"/>
      </w:pPr>
    </w:lvl>
    <w:lvl w:ilvl="4" w:tplc="100C0019" w:tentative="1">
      <w:start w:val="1"/>
      <w:numFmt w:val="lowerLetter"/>
      <w:lvlText w:val="%5."/>
      <w:lvlJc w:val="left"/>
      <w:pPr>
        <w:ind w:left="3318" w:hanging="360"/>
      </w:pPr>
    </w:lvl>
    <w:lvl w:ilvl="5" w:tplc="100C001B" w:tentative="1">
      <w:start w:val="1"/>
      <w:numFmt w:val="lowerRoman"/>
      <w:lvlText w:val="%6."/>
      <w:lvlJc w:val="right"/>
      <w:pPr>
        <w:ind w:left="4038" w:hanging="180"/>
      </w:pPr>
    </w:lvl>
    <w:lvl w:ilvl="6" w:tplc="100C000F" w:tentative="1">
      <w:start w:val="1"/>
      <w:numFmt w:val="decimal"/>
      <w:lvlText w:val="%7."/>
      <w:lvlJc w:val="left"/>
      <w:pPr>
        <w:ind w:left="4758" w:hanging="360"/>
      </w:pPr>
    </w:lvl>
    <w:lvl w:ilvl="7" w:tplc="100C0019" w:tentative="1">
      <w:start w:val="1"/>
      <w:numFmt w:val="lowerLetter"/>
      <w:lvlText w:val="%8."/>
      <w:lvlJc w:val="left"/>
      <w:pPr>
        <w:ind w:left="5478" w:hanging="360"/>
      </w:pPr>
    </w:lvl>
    <w:lvl w:ilvl="8" w:tplc="100C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5" w15:restartNumberingAfterBreak="0">
    <w:nsid w:val="7AC06DEA"/>
    <w:multiLevelType w:val="hybridMultilevel"/>
    <w:tmpl w:val="ACE69154"/>
    <w:lvl w:ilvl="0" w:tplc="1C6A90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04"/>
    <w:rsid w:val="0007399E"/>
    <w:rsid w:val="000D7821"/>
    <w:rsid w:val="001A2265"/>
    <w:rsid w:val="0040020E"/>
    <w:rsid w:val="0044513C"/>
    <w:rsid w:val="00464418"/>
    <w:rsid w:val="004F6A01"/>
    <w:rsid w:val="005378A4"/>
    <w:rsid w:val="00715415"/>
    <w:rsid w:val="007654A6"/>
    <w:rsid w:val="00781A1F"/>
    <w:rsid w:val="009C2DBF"/>
    <w:rsid w:val="009C79D3"/>
    <w:rsid w:val="00A24CE2"/>
    <w:rsid w:val="00AE72B7"/>
    <w:rsid w:val="00AE79F2"/>
    <w:rsid w:val="00B16C04"/>
    <w:rsid w:val="00BE5814"/>
    <w:rsid w:val="00CD52AE"/>
    <w:rsid w:val="00E954F9"/>
    <w:rsid w:val="00EA3C01"/>
    <w:rsid w:val="00ED0EF2"/>
    <w:rsid w:val="00F37709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9151A"/>
  <w15:chartTrackingRefBased/>
  <w15:docId w15:val="{093201B8-0E67-4EF3-9909-A57A7350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C0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441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441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4418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44513C"/>
    <w:rPr>
      <w:strike w:val="0"/>
      <w:dstrike w:val="0"/>
      <w:color w:val="000000"/>
      <w:u w:val="none"/>
      <w:effect w:val="none"/>
    </w:rPr>
  </w:style>
  <w:style w:type="paragraph" w:styleId="En-tte">
    <w:name w:val="header"/>
    <w:basedOn w:val="Normal"/>
    <w:link w:val="En-tteCar"/>
    <w:uiPriority w:val="99"/>
    <w:unhideWhenUsed/>
    <w:rsid w:val="00BE5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814"/>
  </w:style>
  <w:style w:type="paragraph" w:styleId="Pieddepage">
    <w:name w:val="footer"/>
    <w:basedOn w:val="Normal"/>
    <w:link w:val="PieddepageCar"/>
    <w:uiPriority w:val="99"/>
    <w:unhideWhenUsed/>
    <w:rsid w:val="00BE5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DEF9228C224945B5B491CE6B341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74E79-A5E0-4A00-AC09-2A945F899A81}"/>
      </w:docPartPr>
      <w:docPartBody>
        <w:p w:rsidR="00A77AF4" w:rsidRDefault="00A94C78" w:rsidP="00A94C78">
          <w:pPr>
            <w:pStyle w:val="F7DEF9228C224945B5B491CE6B341C29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  <w:lang w:val="fr-FR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78"/>
    <w:rsid w:val="0046048C"/>
    <w:rsid w:val="008B618C"/>
    <w:rsid w:val="008D4650"/>
    <w:rsid w:val="00A77AF4"/>
    <w:rsid w:val="00A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221D5CC2868447FA9DBDA8DC744242B">
    <w:name w:val="C221D5CC2868447FA9DBDA8DC744242B"/>
    <w:rsid w:val="00A94C78"/>
  </w:style>
  <w:style w:type="paragraph" w:customStyle="1" w:styleId="F7DEF9228C224945B5B491CE6B341C29">
    <w:name w:val="F7DEF9228C224945B5B491CE6B341C29"/>
    <w:rsid w:val="00A94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22C06C-B6C4-4278-8981-A0DFF9C9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Anira Launaz</dc:creator>
  <cp:keywords/>
  <dc:description/>
  <cp:lastModifiedBy>Animation</cp:lastModifiedBy>
  <cp:revision>2</cp:revision>
  <dcterms:created xsi:type="dcterms:W3CDTF">2019-10-01T06:19:00Z</dcterms:created>
  <dcterms:modified xsi:type="dcterms:W3CDTF">2019-10-01T06:19:00Z</dcterms:modified>
</cp:coreProperties>
</file>